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31" w:rsidRDefault="000A2D31" w:rsidP="000A2D31">
      <w:pPr>
        <w:jc w:val="left"/>
        <w:rPr>
          <w:rFonts w:ascii="仿宋" w:eastAsia="仿宋" w:hAnsi="仿宋" w:cs="仿宋"/>
          <w:sz w:val="28"/>
          <w:szCs w:val="28"/>
        </w:rPr>
      </w:pPr>
      <w:r>
        <w:rPr>
          <w:rFonts w:ascii="仿宋" w:eastAsia="仿宋" w:hAnsi="仿宋" w:cs="仿宋" w:hint="eastAsia"/>
          <w:sz w:val="28"/>
          <w:szCs w:val="28"/>
        </w:rPr>
        <w:t>附件：</w:t>
      </w:r>
    </w:p>
    <w:p w:rsidR="000A2D31" w:rsidRDefault="000A2D31" w:rsidP="000A2D31">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吉首大学“学习强国”知识竞赛暨第十四届中华优秀传统文化教育月系列活动之知识竞赛复赛成绩表（前12名）</w:t>
      </w:r>
    </w:p>
    <w:tbl>
      <w:tblPr>
        <w:tblpPr w:leftFromText="180" w:rightFromText="180" w:vertAnchor="text" w:horzAnchor="page" w:tblpX="1789" w:tblpY="178"/>
        <w:tblOverlap w:val="never"/>
        <w:tblW w:w="8747" w:type="dxa"/>
        <w:tblLayout w:type="fixed"/>
        <w:tblCellMar>
          <w:top w:w="15" w:type="dxa"/>
          <w:left w:w="15" w:type="dxa"/>
          <w:bottom w:w="15" w:type="dxa"/>
          <w:right w:w="15" w:type="dxa"/>
        </w:tblCellMar>
        <w:tblLook w:val="04A0"/>
      </w:tblPr>
      <w:tblGrid>
        <w:gridCol w:w="853"/>
        <w:gridCol w:w="3194"/>
        <w:gridCol w:w="2144"/>
        <w:gridCol w:w="1356"/>
        <w:gridCol w:w="1200"/>
      </w:tblGrid>
      <w:tr w:rsidR="000A2D31" w:rsidTr="001348EE">
        <w:trPr>
          <w:trHeight w:val="454"/>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Style w:val="font31"/>
                <w:rFonts w:ascii="仿宋" w:eastAsia="仿宋" w:hAnsi="仿宋" w:cs="仿宋" w:hint="default"/>
                <w:sz w:val="32"/>
                <w:szCs w:val="32"/>
                <w:lang/>
              </w:rPr>
            </w:pPr>
            <w:r>
              <w:rPr>
                <w:rStyle w:val="font31"/>
                <w:rFonts w:ascii="仿宋" w:eastAsia="仿宋" w:hAnsi="仿宋" w:cs="仿宋" w:hint="default"/>
                <w:sz w:val="32"/>
                <w:szCs w:val="32"/>
                <w:lang/>
              </w:rPr>
              <w:t>排名</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Style w:val="font31"/>
                <w:rFonts w:ascii="仿宋" w:eastAsia="仿宋" w:hAnsi="仿宋" w:cs="仿宋" w:hint="default"/>
                <w:sz w:val="32"/>
                <w:szCs w:val="32"/>
                <w:lang/>
              </w:rPr>
            </w:pPr>
            <w:r>
              <w:rPr>
                <w:rStyle w:val="font31"/>
                <w:rFonts w:ascii="仿宋" w:eastAsia="仿宋" w:hAnsi="仿宋" w:cs="仿宋" w:hint="default"/>
                <w:sz w:val="32"/>
                <w:szCs w:val="32"/>
                <w:lang/>
              </w:rPr>
              <w:t>参赛分工会名称</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Style w:val="font31"/>
                <w:rFonts w:ascii="仿宋" w:eastAsia="仿宋" w:hAnsi="仿宋" w:cs="仿宋" w:hint="default"/>
                <w:sz w:val="32"/>
                <w:szCs w:val="32"/>
                <w:lang/>
              </w:rPr>
            </w:pPr>
            <w:r>
              <w:rPr>
                <w:rStyle w:val="font31"/>
                <w:rFonts w:ascii="仿宋" w:eastAsia="仿宋" w:hAnsi="仿宋" w:cs="仿宋" w:hint="default"/>
                <w:sz w:val="32"/>
                <w:szCs w:val="32"/>
                <w:lang/>
              </w:rPr>
              <w:t>姓名</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Style w:val="font31"/>
                <w:rFonts w:ascii="仿宋" w:eastAsia="仿宋" w:hAnsi="仿宋" w:cs="仿宋" w:hint="default"/>
                <w:sz w:val="32"/>
                <w:szCs w:val="32"/>
                <w:lang/>
              </w:rPr>
            </w:pPr>
            <w:r>
              <w:rPr>
                <w:rStyle w:val="font31"/>
                <w:rFonts w:ascii="仿宋" w:eastAsia="仿宋" w:hAnsi="仿宋" w:cs="仿宋" w:hint="default"/>
                <w:sz w:val="32"/>
                <w:szCs w:val="32"/>
                <w:lang/>
              </w:rPr>
              <w:t>个人分数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Style w:val="font31"/>
                <w:rFonts w:ascii="仿宋" w:eastAsia="仿宋" w:hAnsi="仿宋" w:cs="仿宋" w:hint="default"/>
                <w:sz w:val="32"/>
                <w:szCs w:val="32"/>
                <w:lang/>
              </w:rPr>
            </w:pPr>
            <w:r>
              <w:rPr>
                <w:rStyle w:val="font31"/>
                <w:rFonts w:ascii="仿宋" w:eastAsia="仿宋" w:hAnsi="仿宋" w:cs="仿宋" w:hint="default"/>
                <w:sz w:val="32"/>
                <w:szCs w:val="32"/>
                <w:lang/>
              </w:rPr>
              <w:t>总分</w:t>
            </w: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生物资源与环境科学学院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84</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277</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351"/>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sz w:val="28"/>
                <w:szCs w:val="28"/>
              </w:rPr>
              <w:t>图书馆</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277</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38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93</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kern w:val="0"/>
                <w:sz w:val="28"/>
                <w:szCs w:val="28"/>
                <w:lang/>
              </w:rPr>
            </w:pPr>
          </w:p>
          <w:p w:rsidR="000A2D31" w:rsidRDefault="000A2D31" w:rsidP="001348EE">
            <w:pPr>
              <w:widowControl/>
              <w:spacing w:line="300" w:lineRule="exact"/>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化学化工学院</w:t>
            </w:r>
          </w:p>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87</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269</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93</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kern w:val="0"/>
                <w:sz w:val="28"/>
                <w:szCs w:val="28"/>
                <w:lang/>
              </w:rPr>
            </w:pPr>
          </w:p>
          <w:p w:rsidR="000A2D31" w:rsidRDefault="000A2D31" w:rsidP="001348EE">
            <w:pPr>
              <w:widowControl/>
              <w:spacing w:line="300" w:lineRule="exact"/>
              <w:jc w:val="center"/>
              <w:textAlignment w:val="center"/>
              <w:rPr>
                <w:rFonts w:ascii="仿宋" w:eastAsia="仿宋" w:hAnsi="仿宋" w:cs="仿宋"/>
                <w:color w:val="000000"/>
                <w:kern w:val="0"/>
                <w:sz w:val="28"/>
                <w:szCs w:val="28"/>
                <w:lang/>
              </w:rPr>
            </w:pPr>
            <w:r>
              <w:rPr>
                <w:rFonts w:ascii="仿宋" w:eastAsia="仿宋" w:hAnsi="仿宋" w:cs="仿宋" w:hint="eastAsia"/>
                <w:color w:val="000000"/>
                <w:kern w:val="0"/>
                <w:sz w:val="28"/>
                <w:szCs w:val="28"/>
                <w:lang/>
              </w:rPr>
              <w:t>历史与文化学院</w:t>
            </w:r>
          </w:p>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84</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259</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373"/>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国际教育学院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257</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1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8"/>
                <w:szCs w:val="28"/>
                <w:lang/>
              </w:rPr>
              <w:t>旅游与管理工程学院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83</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255</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kern w:val="0"/>
                <w:sz w:val="24"/>
                <w:lang/>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17"/>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kern w:val="0"/>
                <w:sz w:val="24"/>
                <w:lang/>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机关三</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88</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251</w:t>
            </w:r>
          </w:p>
        </w:tc>
      </w:tr>
      <w:tr w:rsidR="000A2D31" w:rsidTr="001348EE">
        <w:trPr>
          <w:trHeight w:val="39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373"/>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土木工程与建筑学院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74</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245</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82</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9</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医学院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86</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240</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马克思主义学院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70</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239</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物理与机电工程学院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78</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239</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3194" w:type="dxa"/>
            <w:vMerge w:val="restart"/>
            <w:tcBorders>
              <w:top w:val="single" w:sz="4" w:space="0" w:color="000000"/>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8"/>
                <w:szCs w:val="28"/>
                <w:lang/>
              </w:rPr>
              <w:t>音乐舞蹈学院</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71</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237</w:t>
            </w: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选手2</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r w:rsidR="000A2D31" w:rsidTr="001348EE">
        <w:trPr>
          <w:trHeight w:val="454"/>
        </w:trPr>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c>
          <w:tcPr>
            <w:tcW w:w="3194" w:type="dxa"/>
            <w:vMerge/>
            <w:tcBorders>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选手3</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81</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2D31" w:rsidRDefault="000A2D31" w:rsidP="001348EE">
            <w:pPr>
              <w:spacing w:line="300" w:lineRule="exact"/>
              <w:jc w:val="center"/>
              <w:rPr>
                <w:rFonts w:ascii="仿宋" w:eastAsia="仿宋" w:hAnsi="仿宋" w:cs="仿宋"/>
                <w:color w:val="000000"/>
                <w:sz w:val="24"/>
              </w:rPr>
            </w:pPr>
          </w:p>
        </w:tc>
      </w:tr>
    </w:tbl>
    <w:p w:rsidR="000A2D31" w:rsidRDefault="000A2D31" w:rsidP="000A2D31"/>
    <w:p w:rsidR="000A2D31" w:rsidRDefault="000A2D31" w:rsidP="000A2D31">
      <w:pPr>
        <w:autoSpaceDE w:val="0"/>
        <w:autoSpaceDN w:val="0"/>
        <w:adjustRightInd w:val="0"/>
        <w:snapToGrid w:val="0"/>
        <w:spacing w:before="6" w:line="360" w:lineRule="auto"/>
        <w:ind w:left="6080" w:hangingChars="1900" w:hanging="6080"/>
        <w:jc w:val="center"/>
        <w:rPr>
          <w:rFonts w:ascii="仿宋" w:eastAsia="仿宋" w:hAnsi="仿宋" w:cs="仿宋"/>
          <w:sz w:val="32"/>
          <w:szCs w:val="32"/>
          <w:lang w:bidi="zh-CN"/>
        </w:rPr>
      </w:pPr>
    </w:p>
    <w:p w:rsidR="000A2D31" w:rsidRDefault="000A2D31" w:rsidP="000A2D31">
      <w:pPr>
        <w:autoSpaceDE w:val="0"/>
        <w:autoSpaceDN w:val="0"/>
        <w:adjustRightInd w:val="0"/>
        <w:snapToGrid w:val="0"/>
        <w:spacing w:before="6" w:line="300" w:lineRule="exact"/>
        <w:ind w:left="4560" w:hangingChars="1900" w:hanging="4560"/>
        <w:jc w:val="center"/>
        <w:rPr>
          <w:rFonts w:ascii="仿宋" w:eastAsia="仿宋" w:hAnsi="仿宋" w:cs="仿宋"/>
          <w:sz w:val="24"/>
          <w:lang w:bidi="zh-CN"/>
        </w:rPr>
      </w:pPr>
    </w:p>
    <w:p w:rsidR="00F53678" w:rsidRDefault="00F53678"/>
    <w:sectPr w:rsidR="00F53678" w:rsidSect="00EE3E4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678" w:rsidRDefault="00F53678" w:rsidP="000A2D31">
      <w:r>
        <w:separator/>
      </w:r>
    </w:p>
  </w:endnote>
  <w:endnote w:type="continuationSeparator" w:id="1">
    <w:p w:rsidR="00F53678" w:rsidRDefault="00F53678" w:rsidP="000A2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2F" w:rsidRDefault="00F53678">
    <w:pPr>
      <w:pStyle w:val="a4"/>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2A2F" w:rsidRDefault="00F53678">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0A2D3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678" w:rsidRDefault="00F53678" w:rsidP="000A2D31">
      <w:r>
        <w:separator/>
      </w:r>
    </w:p>
  </w:footnote>
  <w:footnote w:type="continuationSeparator" w:id="1">
    <w:p w:rsidR="00F53678" w:rsidRDefault="00F53678" w:rsidP="000A2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D31"/>
    <w:rsid w:val="000A2D31"/>
    <w:rsid w:val="00F53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D31"/>
    <w:rPr>
      <w:sz w:val="18"/>
      <w:szCs w:val="18"/>
    </w:rPr>
  </w:style>
  <w:style w:type="paragraph" w:styleId="a4">
    <w:name w:val="footer"/>
    <w:basedOn w:val="a"/>
    <w:link w:val="Char0"/>
    <w:unhideWhenUsed/>
    <w:qFormat/>
    <w:rsid w:val="000A2D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D31"/>
    <w:rPr>
      <w:sz w:val="18"/>
      <w:szCs w:val="18"/>
    </w:rPr>
  </w:style>
  <w:style w:type="character" w:customStyle="1" w:styleId="font31">
    <w:name w:val="font31"/>
    <w:basedOn w:val="a0"/>
    <w:rsid w:val="000A2D31"/>
    <w:rPr>
      <w:rFonts w:ascii="微软雅黑" w:eastAsia="微软雅黑" w:hAnsi="微软雅黑" w:cs="微软雅黑"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2019-11-18T01:54:00Z</dcterms:created>
  <dcterms:modified xsi:type="dcterms:W3CDTF">2019-11-18T01:55:00Z</dcterms:modified>
</cp:coreProperties>
</file>